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before="100" w:lineRule="auto"/>
        <w:jc w:val="both"/>
        <w:rPr>
          <w:b w:val="1"/>
          <w:color w:val="000000"/>
          <w:sz w:val="24"/>
          <w:szCs w:val="24"/>
        </w:rPr>
      </w:pPr>
      <w:r w:rsidDel="00000000" w:rsidR="00000000" w:rsidRPr="00000000">
        <w:rPr>
          <w:b w:val="1"/>
          <w:color w:val="000000"/>
          <w:sz w:val="24"/>
          <w:szCs w:val="24"/>
          <w:rtl w:val="0"/>
        </w:rPr>
        <w:t xml:space="preserve">Modalità di accertamento delle competenze per gli studenti provenienti da percorsi IeFP ai sensi dell’accordo USR – Regione Lombardia a.s. 2024/2025</w:t>
      </w:r>
    </w:p>
    <w:p w:rsidR="00000000" w:rsidDel="00000000" w:rsidP="00000000" w:rsidRDefault="00000000" w:rsidRPr="00000000" w14:paraId="00000002">
      <w:pPr>
        <w:widowControl w:val="0"/>
        <w:spacing w:before="100" w:lineRule="auto"/>
        <w:jc w:val="both"/>
        <w:rPr>
          <w:sz w:val="24"/>
          <w:szCs w:val="24"/>
        </w:rPr>
      </w:pPr>
      <w:r w:rsidDel="00000000" w:rsidR="00000000" w:rsidRPr="00000000">
        <w:rPr>
          <w:sz w:val="24"/>
          <w:szCs w:val="24"/>
          <w:rtl w:val="0"/>
        </w:rPr>
        <w:t xml:space="preserve">È </w:t>
      </w:r>
      <w:r w:rsidDel="00000000" w:rsidR="00000000" w:rsidRPr="00000000">
        <w:rPr>
          <w:sz w:val="24"/>
          <w:szCs w:val="24"/>
          <w:rtl w:val="0"/>
        </w:rPr>
        <w:t xml:space="preserve">necessario che la scuola verifichi preliminarmente la disponibilità di posti. Dopodiché, vista la normativa, vista la necessità di verificare con un colloquio (o con una prova scritto-pratica) le competenze effettivamente possedute dal candidato, il Collegio all'unanimità delibera che tutto il Consiglio di classe nella cui classe il candidato sarà inserito procede alla verifica del livello di competenza raggiunto nei vari assi, e/o le eventuali carenze su discipline non affrontate dallo stesso candidato nel corso del suo percorso scolastico pregresso, e che tale verifica si effettui nel periodo di fine agosto e inizio di settembre 2024.</w:t>
      </w:r>
    </w:p>
    <w:p w:rsidR="00000000" w:rsidDel="00000000" w:rsidP="00000000" w:rsidRDefault="00000000" w:rsidRPr="00000000" w14:paraId="00000003">
      <w:pPr>
        <w:widowControl w:val="0"/>
        <w:jc w:val="both"/>
        <w:rPr>
          <w:sz w:val="24"/>
          <w:szCs w:val="24"/>
        </w:rPr>
      </w:pPr>
      <w:r w:rsidDel="00000000" w:rsidR="00000000" w:rsidRPr="00000000">
        <w:rPr>
          <w:rtl w:val="0"/>
        </w:rPr>
      </w:r>
    </w:p>
    <w:p w:rsidR="00000000" w:rsidDel="00000000" w:rsidP="00000000" w:rsidRDefault="00000000" w:rsidRPr="00000000" w14:paraId="00000004">
      <w:pPr>
        <w:widowControl w:val="0"/>
        <w:jc w:val="both"/>
        <w:rPr>
          <w:sz w:val="24"/>
          <w:szCs w:val="24"/>
        </w:rPr>
      </w:pPr>
      <w:r w:rsidDel="00000000" w:rsidR="00000000" w:rsidRPr="00000000">
        <w:rPr>
          <w:sz w:val="24"/>
          <w:szCs w:val="24"/>
          <w:rtl w:val="0"/>
        </w:rPr>
        <w:t xml:space="preserve">(</w:t>
      </w:r>
      <w:r w:rsidDel="00000000" w:rsidR="00000000" w:rsidRPr="00000000">
        <w:rPr>
          <w:b w:val="1"/>
          <w:sz w:val="24"/>
          <w:szCs w:val="24"/>
          <w:rtl w:val="0"/>
        </w:rPr>
        <w:t xml:space="preserve">Delibera n. 71 del Collegio dei Docenti del 21 Maggio 2024</w:t>
      </w:r>
      <w:r w:rsidDel="00000000" w:rsidR="00000000" w:rsidRPr="00000000">
        <w:rPr>
          <w:sz w:val="24"/>
          <w:szCs w:val="24"/>
          <w:rtl w:val="0"/>
        </w:rPr>
        <w:t xml:space="preserve">) </w:t>
      </w:r>
    </w:p>
    <w:p w:rsidR="00000000" w:rsidDel="00000000" w:rsidP="00000000" w:rsidRDefault="00000000" w:rsidRPr="00000000" w14:paraId="00000005">
      <w:pPr>
        <w:widowControl w:val="0"/>
        <w:spacing w:after="240" w:before="240"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06">
      <w:pPr>
        <w:widowControl w:val="0"/>
        <w:spacing w:before="100" w:lineRule="auto"/>
        <w:jc w:val="both"/>
        <w:rPr>
          <w:sz w:val="24"/>
          <w:szCs w:val="24"/>
        </w:rPr>
      </w:pPr>
      <w:r w:rsidDel="00000000" w:rsidR="00000000" w:rsidRPr="00000000">
        <w:rPr>
          <w:rtl w:val="0"/>
        </w:rPr>
      </w:r>
    </w:p>
    <w:p w:rsidR="00000000" w:rsidDel="00000000" w:rsidP="00000000" w:rsidRDefault="00000000" w:rsidRPr="00000000" w14:paraId="00000007">
      <w:pPr>
        <w:widowControl w:val="0"/>
        <w:spacing w:before="100" w:lineRule="auto"/>
        <w:jc w:val="both"/>
        <w:rPr>
          <w:sz w:val="24"/>
          <w:szCs w:val="24"/>
        </w:rPr>
      </w:pPr>
      <w:r w:rsidDel="00000000" w:rsidR="00000000" w:rsidRPr="00000000">
        <w:rPr>
          <w:rtl w:val="0"/>
        </w:rPr>
      </w:r>
    </w:p>
    <w:p w:rsidR="00000000" w:rsidDel="00000000" w:rsidP="00000000" w:rsidRDefault="00000000" w:rsidRPr="00000000" w14:paraId="00000008">
      <w:pPr>
        <w:rPr/>
      </w:pPr>
      <w:hyperlink r:id="rId7">
        <w:r w:rsidDel="00000000" w:rsidR="00000000" w:rsidRPr="00000000">
          <w:rPr>
            <w:color w:val="0563c1"/>
            <w:u w:val="single"/>
            <w:rtl w:val="0"/>
          </w:rPr>
          <w:t xml:space="preserve">https://usr.istruzionelombardia.gov.it/wp-content/uploads/2022/08/AOODRLO.REGISTRO-UFFICIALE.2022.0020367.pdf</w:t>
        </w:r>
      </w:hyperlink>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sectPr>
      <w:pgSz w:h="16838" w:w="11906" w:orient="portrait"/>
      <w:pgMar w:bottom="1134" w:top="1417"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2"/>
        <w:szCs w:val="22"/>
        <w:lang w:val="it-IT"/>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e" w:default="1">
    <w:name w:val="Normal"/>
    <w:qFormat w:val="1"/>
    <w:rsid w:val="00EB475A"/>
    <w:pPr>
      <w:suppressAutoHyphens w:val="1"/>
      <w:spacing w:after="0" w:line="240" w:lineRule="auto"/>
    </w:pPr>
    <w:rPr>
      <w:rFonts w:ascii="Times New Roman" w:cs="Times New Roman" w:eastAsia="Times New Roman" w:hAnsi="Times New Roman"/>
      <w:kern w:val="1"/>
      <w:lang w:bidi="it-IT" w:eastAsia="it-IT"/>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character" w:styleId="Collegamentoipertestuale">
    <w:name w:val="Hyperlink"/>
    <w:basedOn w:val="Carpredefinitoparagrafo"/>
    <w:uiPriority w:val="99"/>
    <w:unhideWhenUsed w:val="1"/>
    <w:rsid w:val="00EB475A"/>
    <w:rPr>
      <w:color w:val="0563c1" w:themeColor="hyperlink"/>
      <w:u w:val="single"/>
    </w:rPr>
  </w:style>
  <w:style w:type="character" w:styleId="Menzionenonrisolta">
    <w:name w:val="Unresolved Mention"/>
    <w:basedOn w:val="Carpredefinitoparagrafo"/>
    <w:uiPriority w:val="99"/>
    <w:semiHidden w:val="1"/>
    <w:unhideWhenUsed w:val="1"/>
    <w:rsid w:val="00EB475A"/>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usr.istruzionelombardia.gov.it/wp-content/uploads/2022/08/AOODRLO.REGISTRO-UFFICIALE.2022.0020367.pdf"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wYp0Di2ZwNRLKKnvRMOpnIMcPg==">CgMxLjA4AHIhMXRUZ1FyQVJxN2xPQ2pFSDRzNUY4QkY2ZTJWNmw0SE9k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2023-06-22T15:47:00Z</dcterms:created>
  <dc:creator>Emanuela Sala</dc:creator>
</cp:coreProperties>
</file>